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C8C" w:rsidRDefault="00825C8C">
      <w:pPr>
        <w:autoSpaceDE w:val="0"/>
        <w:autoSpaceDN w:val="0"/>
        <w:spacing w:after="78" w:line="220" w:lineRule="exact"/>
      </w:pPr>
    </w:p>
    <w:p w:rsidR="00825C8C" w:rsidRPr="00AD47CF" w:rsidRDefault="00623EFF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25C8C" w:rsidRPr="00AD47CF" w:rsidRDefault="00623EFF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825C8C" w:rsidRPr="00AD47CF" w:rsidRDefault="00623EFF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 в лице Администрации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074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825C8C" w:rsidRPr="00AD47CF" w:rsidRDefault="00623EFF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98" w:right="772" w:bottom="1164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825C8C" w:rsidRPr="00AD47CF" w:rsidRDefault="00623EFF">
      <w:pPr>
        <w:autoSpaceDE w:val="0"/>
        <w:autoSpaceDN w:val="0"/>
        <w:spacing w:after="0" w:line="286" w:lineRule="auto"/>
        <w:ind w:left="3284" w:right="576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ПРИНЯТО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Педагогическим советом </w:t>
      </w:r>
    </w:p>
    <w:p w:rsidR="00825C8C" w:rsidRPr="00AD47CF" w:rsidRDefault="00AD47CF">
      <w:pPr>
        <w:autoSpaceDE w:val="0"/>
        <w:autoSpaceDN w:val="0"/>
        <w:spacing w:before="386" w:after="0" w:line="324" w:lineRule="auto"/>
        <w:ind w:left="3284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  <w:bookmarkStart w:id="0" w:name="_GoBack"/>
      <w:bookmarkEnd w:id="0"/>
      <w:r w:rsidR="00623EFF" w:rsidRPr="00AD47CF">
        <w:rPr>
          <w:lang w:val="ru-RU"/>
        </w:rPr>
        <w:br/>
      </w:r>
      <w:r w:rsidR="00623EFF"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 </w:t>
      </w:r>
      <w:proofErr w:type="spellStart"/>
      <w:r w:rsidR="00623EFF"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623EFF"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825C8C" w:rsidRPr="00AD47CF" w:rsidRDefault="00623EFF">
      <w:pPr>
        <w:autoSpaceDE w:val="0"/>
        <w:autoSpaceDN w:val="0"/>
        <w:spacing w:before="182" w:after="0" w:line="324" w:lineRule="auto"/>
        <w:ind w:left="3284" w:right="1296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"30" </w:t>
      </w:r>
      <w:proofErr w:type="gramStart"/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мая  2022</w:t>
      </w:r>
      <w:proofErr w:type="gramEnd"/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825C8C" w:rsidRPr="00AD47CF" w:rsidRDefault="00825C8C">
      <w:pPr>
        <w:rPr>
          <w:lang w:val="ru-RU"/>
        </w:rPr>
        <w:sectPr w:rsidR="00825C8C" w:rsidRPr="00AD47CF">
          <w:type w:val="continuous"/>
          <w:pgSz w:w="11900" w:h="16840"/>
          <w:pgMar w:top="298" w:right="772" w:bottom="1164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825C8C" w:rsidRPr="00AD47CF" w:rsidRDefault="00623EFF">
      <w:pPr>
        <w:autoSpaceDE w:val="0"/>
        <w:autoSpaceDN w:val="0"/>
        <w:spacing w:after="0" w:line="286" w:lineRule="auto"/>
        <w:ind w:left="444" w:right="72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</w:t>
      </w: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</w:t>
      </w:r>
      <w:proofErr w:type="spellStart"/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825C8C" w:rsidRPr="00AD47CF" w:rsidRDefault="00623EFF">
      <w:pPr>
        <w:autoSpaceDE w:val="0"/>
        <w:autoSpaceDN w:val="0"/>
        <w:spacing w:before="182" w:after="2058" w:line="324" w:lineRule="auto"/>
        <w:ind w:left="444" w:right="1728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825C8C" w:rsidRPr="00AD47CF" w:rsidRDefault="00825C8C">
      <w:pPr>
        <w:rPr>
          <w:lang w:val="ru-RU"/>
        </w:rPr>
        <w:sectPr w:rsidR="00825C8C" w:rsidRPr="00AD47CF">
          <w:type w:val="nextColumn"/>
          <w:pgSz w:w="11900" w:h="16840"/>
          <w:pgMar w:top="298" w:right="772" w:bottom="1164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825C8C" w:rsidRPr="00AD47CF" w:rsidRDefault="00623EFF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1246084)</w:t>
      </w:r>
    </w:p>
    <w:p w:rsidR="00825C8C" w:rsidRPr="00AD47CF" w:rsidRDefault="00623EFF">
      <w:pPr>
        <w:autoSpaceDE w:val="0"/>
        <w:autoSpaceDN w:val="0"/>
        <w:spacing w:before="166" w:after="0" w:line="262" w:lineRule="auto"/>
        <w:ind w:left="3456" w:right="3456"/>
        <w:jc w:val="center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искусство»</w:t>
      </w:r>
    </w:p>
    <w:p w:rsidR="00825C8C" w:rsidRPr="00AD47CF" w:rsidRDefault="00623EFF">
      <w:pPr>
        <w:autoSpaceDE w:val="0"/>
        <w:autoSpaceDN w:val="0"/>
        <w:spacing w:before="672" w:after="0" w:line="262" w:lineRule="auto"/>
        <w:ind w:left="2736" w:right="2736"/>
        <w:jc w:val="center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825C8C" w:rsidRPr="00AD47CF" w:rsidRDefault="00623EFF">
      <w:pPr>
        <w:autoSpaceDE w:val="0"/>
        <w:autoSpaceDN w:val="0"/>
        <w:spacing w:before="2110" w:after="0" w:line="262" w:lineRule="auto"/>
        <w:ind w:left="6212" w:hanging="828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Корнеева Светлана Николаевна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Учитель изобразительного искусства</w:t>
      </w:r>
    </w:p>
    <w:p w:rsidR="00825C8C" w:rsidRPr="00AD47CF" w:rsidRDefault="00825C8C">
      <w:pPr>
        <w:rPr>
          <w:lang w:val="ru-RU"/>
        </w:rPr>
        <w:sectPr w:rsidR="00825C8C" w:rsidRPr="00AD47CF">
          <w:type w:val="continuous"/>
          <w:pgSz w:w="11900" w:h="16840"/>
          <w:pgMar w:top="298" w:right="772" w:bottom="1164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600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30" w:lineRule="auto"/>
        <w:ind w:right="3600"/>
        <w:jc w:val="right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820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78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«ДЕКОРАТИВНО-ПРИКЛАДНОЕ И НАРОДНОЕ ИСКУССТВО»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825C8C" w:rsidRPr="00AD47CF" w:rsidRDefault="00623EFF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825C8C" w:rsidRPr="00AD47CF" w:rsidRDefault="00623EFF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экранных искусствах.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825C8C" w:rsidRPr="00AD47CF" w:rsidRDefault="00623EFF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 национальных образах предметно-материальной и пространственной среды, в понимании красоты человека.</w:t>
      </w:r>
    </w:p>
    <w:p w:rsidR="00825C8C" w:rsidRPr="00AD47CF" w:rsidRDefault="00623EF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рческого развития и формирования готовности к саморазвитию и непрерывному образованию.</w:t>
      </w:r>
    </w:p>
    <w:p w:rsidR="00825C8C" w:rsidRPr="00AD47CF" w:rsidRDefault="00623EF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</w:t>
      </w:r>
      <w:proofErr w:type="gram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индивидуальных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качеств</w:t>
      </w:r>
      <w:proofErr w:type="gram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:rsidR="00825C8C" w:rsidRPr="00AD47CF" w:rsidRDefault="00623EF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825C8C" w:rsidRPr="00AD47CF" w:rsidRDefault="00623EFF">
      <w:pPr>
        <w:autoSpaceDE w:val="0"/>
        <w:autoSpaceDN w:val="0"/>
        <w:spacing w:before="72" w:after="0"/>
        <w:ind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825C8C" w:rsidRPr="00AD47CF" w:rsidRDefault="00623EF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та.</w:t>
      </w:r>
    </w:p>
    <w:p w:rsidR="00825C8C" w:rsidRPr="00AD47CF" w:rsidRDefault="00623EF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Большое значение имеет связь с внеурочной деятельностью, активная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социокультурная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66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ят памятники архитектуры, посещают художественные музеи.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825C8C" w:rsidRPr="00AD47CF" w:rsidRDefault="00623EFF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уры, народного и декоративно-прикладного искусства, изображения в зрелищных и экранных искусствах (вариативно).</w:t>
      </w:r>
    </w:p>
    <w:p w:rsidR="00825C8C" w:rsidRPr="00AD47CF" w:rsidRDefault="00623EF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тетическое освоение окружающей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модуля «Декоративно-прикладн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ое и народное искусство» являются: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представлений об отечественной и мировой художественной культуре во всём многообразии её видов;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приобретение опыта создания творческой работы посредством различных художес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в синтетических искусствах (театре и кино) (вариативно);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пространственных формах переживаний, чувств и мировоззренческих позиций человека;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воспитание уважения и любви к цивилизационному наследию России через освоение отечественной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художественной культуры;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25C8C" w:rsidRPr="00AD47CF" w:rsidRDefault="00623EFF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78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30" w:lineRule="auto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</w:t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ЛЯ «ДЕКОРАТИВНО-ПРИКЛАДНОЕ И НАРОДНОЕ ИСКУССТВО»</w:t>
      </w:r>
    </w:p>
    <w:p w:rsidR="00825C8C" w:rsidRPr="00AD47CF" w:rsidRDefault="00623EFF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:rsidR="00825C8C" w:rsidRPr="00AD47CF" w:rsidRDefault="00623EFF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Истоки образ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ного языка декоративно-прикладного искусства.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 быта, их значение в характере труда и жизненного уклада.</w:t>
      </w:r>
    </w:p>
    <w:p w:rsidR="00825C8C" w:rsidRPr="00AD47CF" w:rsidRDefault="00623EF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дереву, вышивки.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Устройство внутреннего пространства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крестьянского дома. Декоративные элементы жилой среды.</w:t>
      </w:r>
    </w:p>
    <w:p w:rsidR="00825C8C" w:rsidRPr="00AD47CF" w:rsidRDefault="00623EF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для каждого народа.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25C8C" w:rsidRPr="00AD47CF" w:rsidRDefault="00623EFF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Тради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ционная конструкция русского женского костюма — северорусский (сарафан) и южнорусский (понёва) варианты.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Искусство народной вышивки. Вышивка в народных костюмах и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традиционных праздничных костюмов, выражение в форме, цветовом решении, орнаментике кос​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иции или участие в работе по созданию коллективного панно на тему традиций народных праздников.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а.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66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30" w:lineRule="auto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реста, керамика, металл, кость, мех и кожа, шерсть и лён и др.).</w:t>
      </w:r>
    </w:p>
    <w:p w:rsidR="00825C8C" w:rsidRPr="00AD47CF" w:rsidRDefault="00623EF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Местные промыслы игрушек разных регионов страны.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825C8C" w:rsidRPr="00AD47CF" w:rsidRDefault="00623EF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дереву. Хохлома. Краткие сведения по истории хохломского промысла. Травный </w:t>
      </w:r>
      <w:proofErr w:type="spellStart"/>
      <w:proofErr w:type="gram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узор,«</w:t>
      </w:r>
      <w:proofErr w:type="gram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травка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» — основной мотив хохломского орнамента. Связь с при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быта. Птица и конь — традиционные мотивы орнаментальных композиций.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25C8C" w:rsidRPr="00AD47CF" w:rsidRDefault="00623EF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ожественно-технических приёмов работы с металлом.</w:t>
      </w:r>
    </w:p>
    <w:p w:rsidR="00825C8C" w:rsidRPr="00AD47CF" w:rsidRDefault="00623EF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кусства лаковой миниатюры в сохранении и развитии традиций отечественной культуры.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ных традиций.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825C8C" w:rsidRPr="00AD47CF" w:rsidRDefault="00623EFF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е древних цивилизаций.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Характерные признаки произведений декоративно-прикладного искусства, основные мотивы и символика орнаментов в культуре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разных эпох.</w:t>
      </w:r>
    </w:p>
    <w:p w:rsidR="00825C8C" w:rsidRPr="00AD47CF" w:rsidRDefault="00623EFF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ов быта — в культуре разных эпох.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66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825C8C" w:rsidRPr="00AD47CF" w:rsidRDefault="00623E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78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62" w:lineRule="auto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ОСВОЕНИЯ МОДУЛЯ «ДЕКОРАТИВНО-ПРИКЛАДНОЕ И НАРОДНОЕ ИСКУССТВО» НА УРОВНЕ ОСНОВНОГО ОБЩЕГО </w:t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ОБРАЗОВАНИЯ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825C8C" w:rsidRPr="00AD47CF" w:rsidRDefault="00623EF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модулю в соответствии с ФГОС общего образования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находится личностное развитие обучающихся, приобщение обучающихся к российским традиционным духовным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825C8C" w:rsidRPr="00AD47CF" w:rsidRDefault="00623EF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ально значимой ​деятельности.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825C8C" w:rsidRPr="00AD47CF" w:rsidRDefault="00623EFF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825C8C" w:rsidRPr="00AD47CF" w:rsidRDefault="00623EFF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тва личной ответственности.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щения человеком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66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30" w:lineRule="auto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стремлению к их пониманию,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 формированию ценностного отношения к природе, труду, искусству, культурному наследию.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proofErr w:type="gram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художественной деятельности на занятиях изобразительным искусством ставятся задачи воспитания наблюдательности — у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ва и при выполнении заданий культурно-исторической направленности.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8. Воспитывающая предметно-эстетическая среда</w:t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proofErr w:type="gram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нностных ориентаций и восприятие жизни школьниками.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78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по заданным основаниям;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структуриро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вать предметно-пространственные явления;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вести исследовательскую работу по сбору информационного материала по установл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енной или выбранной теме;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поиска и отбора информации на основе образовательных задач и заданных критериев;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стематизировать информацию, представленную в произведениях искусства, в текстах, таблицах и схемах;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тронных презентациях.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оции в соответствии с целями и условиями общения, развивая способность к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​тво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рческого, художественного или исследовательского опыта;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я, подчиняться, ответственно относиться к задачам, своей роли в достижении общего результата.</w:t>
      </w:r>
    </w:p>
    <w:p w:rsidR="00825C8C" w:rsidRPr="00AD47CF" w:rsidRDefault="00623EF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78" w:line="220" w:lineRule="exact"/>
        <w:rPr>
          <w:lang w:val="ru-RU"/>
        </w:rPr>
      </w:pPr>
    </w:p>
    <w:p w:rsidR="00825C8C" w:rsidRPr="00AD47CF" w:rsidRDefault="00623EFF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осозн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, сохраняя порядок в окружающем пространстве и бережно относясь к используемым материалам.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основами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самоконтроля, рефлексии, самооценки на основе соответствующих целям критериев.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уметь рефлексировать эмоции как основание для художест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венного восприятия искусства и собственной художественной деятельности;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работать индивидуально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825C8C" w:rsidRPr="00AD47CF" w:rsidRDefault="00623EF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знать о многообразии видов декоративно-прикладного искусства: народного, классич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(уметь рассуждать, приводить примеры) о мифологичес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декоративно-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прикладного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распознавать произведения декоративно-прикладного ис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ах: резьба, роспись, вышивка, ткачество, плетение, ковка, др.;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различать разные виды орнамента по сюжетной основе: геометрический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, растительный,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66" w:line="220" w:lineRule="exact"/>
        <w:rPr>
          <w:lang w:val="ru-RU"/>
        </w:rPr>
      </w:pPr>
    </w:p>
    <w:p w:rsidR="00825C8C" w:rsidRPr="00AD47CF" w:rsidRDefault="00623EFF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овладеть практическими навыками стилизованного — орнаментального лаконичного изображения детале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й природы, стилизованного обобщённого изображения представите​- лей животного мира, сказочных и мифологических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персо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знать особенности народного крестьянского искусства как целостного мира, в предм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етной среде которого выражено отношение человека к труду, к природе, к добру и злу, к жизни в целом; </w:t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зна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ть и самостоятельно изображать конструкцию традиционного крестьянского дома, его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и памятник архитектуры;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е духовные ценности;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иметь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рассказы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вать о происхождении народных художественных промыслов; о соотношении ремесла и искусства;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различать изделия народных художествен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ных промыслов по материалу изготовления и технике декора;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приёмах и последовательности работы при создании изделий некоторых художестве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нных промыслов;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78" w:line="220" w:lineRule="exact"/>
        <w:rPr>
          <w:lang w:val="ru-RU"/>
        </w:rPr>
      </w:pPr>
    </w:p>
    <w:p w:rsidR="00825C8C" w:rsidRPr="00AD47CF" w:rsidRDefault="00623EFF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характеризов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понимать и объяснять значение государственной символики, иметь представление о значении и 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одержании геральдики;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широк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AD47CF">
        <w:rPr>
          <w:lang w:val="ru-RU"/>
        </w:rPr>
        <w:br/>
      </w:r>
      <w:r w:rsidRPr="00AD47CF">
        <w:rPr>
          <w:lang w:val="ru-RU"/>
        </w:rPr>
        <w:tab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транства школы и школьных праздников.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64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258" w:line="233" w:lineRule="auto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284"/>
        <w:gridCol w:w="1116"/>
        <w:gridCol w:w="1382"/>
      </w:tblGrid>
      <w:tr w:rsidR="00825C8C" w:rsidRPr="00AD47CF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</w:t>
            </w: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Дата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изучения</w:t>
            </w:r>
          </w:p>
        </w:tc>
        <w:tc>
          <w:tcPr>
            <w:tcW w:w="5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Виды,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формы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Электронные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(цифровые)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образовательные ресурсы</w:t>
            </w:r>
          </w:p>
        </w:tc>
      </w:tr>
      <w:tr w:rsidR="00825C8C" w:rsidRPr="00AD47CF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Pr="00AD47CF" w:rsidRDefault="00825C8C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Pr="00AD47CF" w:rsidRDefault="00825C8C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Pr="00AD47CF" w:rsidRDefault="00825C8C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Pr="00AD47CF" w:rsidRDefault="00825C8C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Pr="00AD47CF" w:rsidRDefault="00825C8C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Pr="00AD47CF" w:rsidRDefault="00825C8C">
            <w:pPr>
              <w:rPr>
                <w:lang w:val="ru-RU"/>
              </w:rPr>
            </w:pPr>
          </w:p>
        </w:tc>
      </w:tr>
      <w:tr w:rsidR="00825C8C" w:rsidRPr="00AD47C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825C8C">
        <w:trPr>
          <w:trHeight w:hRule="exact" w:val="169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1.1.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02.09.2022</w:t>
            </w:r>
          </w:p>
        </w:tc>
        <w:tc>
          <w:tcPr>
            <w:tcW w:w="5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характеризовать присутствие предметов декора в предметном мире и жилой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среде.;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виды декоративно-прикладного искусства по материалу 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изготовления и практическому назначению.;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связь декоративно-прикладного искусства с бытовыми потребностями людей.;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формулировать определение декоративно-прикладного искусства;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.ru</w:t>
            </w:r>
          </w:p>
        </w:tc>
      </w:tr>
      <w:tr w:rsidR="00825C8C" w:rsidRPr="00AD47C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Древние корни народного искусства</w:t>
            </w:r>
          </w:p>
        </w:tc>
      </w:tr>
      <w:tr w:rsidR="00825C8C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09.09.2022 16.09.2022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глубинные смыслы основных знаков-символов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традиционного народного (крестьянского) прикладного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традиционные образы в орнаментах деревянной резьбы, народной вышивки, росписи по дереву и др., видеть многообразное варьирование трактовок.;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зарисовки древних образов (древо жизни, мать-земля, птица, конь, солнце и др.).;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ать навыки декоративного обобщения;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Убранство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23.09.2022 30.09.2022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строение и декор избы в их конструктивном и смысловом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единстве.;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 характеризовать разнообразие в построении и образе избы в разных регионах страны.;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общее и различное в образном строе традиционного жилища разных народов;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Внутренний мир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понимать назначение конструктивных и декоративных элементов устройства жилой среды крестьянского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дома.;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resh.ru</w:t>
            </w:r>
          </w:p>
        </w:tc>
      </w:tr>
      <w:tr w:rsidR="00825C8C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14.10.2022 21.10.2022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в рисунке форму и декор предметов крестьянского быта (ковши, прялки, посуда, предметы трудовой деятельности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167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Народный праздничный костюм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28.10.2022 11.11.2022</w:t>
            </w:r>
          </w:p>
        </w:tc>
        <w:tc>
          <w:tcPr>
            <w:tcW w:w="52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4" w:after="0" w:line="254" w:lineRule="auto"/>
              <w:ind w:left="72" w:right="288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анализировать образный строй народного праздничного костюма, давать ему эстетическую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оценку.;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особенности декора женского праздничного костюма с мировосприятием и мировоззрением наших предков.;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Соотносить общее и особенное в образах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народной праздничной одежды разных регионов России.;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аналитическую зарисовку или эскиз праздничного народного костюма;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4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</w:tbl>
    <w:p w:rsidR="00825C8C" w:rsidRDefault="00825C8C">
      <w:pPr>
        <w:autoSpaceDE w:val="0"/>
        <w:autoSpaceDN w:val="0"/>
        <w:spacing w:after="0" w:line="14" w:lineRule="exact"/>
      </w:pPr>
    </w:p>
    <w:p w:rsidR="00825C8C" w:rsidRDefault="00825C8C">
      <w:pPr>
        <w:sectPr w:rsidR="00825C8C">
          <w:pgSz w:w="16840" w:h="11900"/>
          <w:pgMar w:top="282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25C8C" w:rsidRDefault="00825C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284"/>
        <w:gridCol w:w="1116"/>
        <w:gridCol w:w="1382"/>
      </w:tblGrid>
      <w:tr w:rsidR="00825C8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народной вышивки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условность языка орнамента, его символическое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значение.;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связь образов и мотивов крестьянской вышивки с природой и магическими древними представлениями.;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тип орнамента в наблюдаемом узоре.;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орнаментального построения вышивки с опорой на народную традицию;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праздничные обряды как синтез всех видов народного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творчества.;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Изобразить сюжетную композицию с изображением праздника или 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создании коллективного панно на тему традиций народных праздников;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Народные художественные промыслы</w:t>
            </w:r>
          </w:p>
        </w:tc>
      </w:tr>
      <w:tr w:rsidR="00825C8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02.12.2022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анализировать изделия различных народных художественных промыслов с позиций материала их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изготовления.;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связь изделий мастеров промыслов с традиционными ремёслами.;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народных художественных промыслов в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современной жизни;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11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происхождении древних традиционных образов, сохранённых 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игрушках современных народных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промыслов.;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филимоновской</w:t>
            </w:r>
            <w:proofErr w:type="spell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каргопольской</w:t>
            </w:r>
            <w:proofErr w:type="spell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др.; Создавать эскизы игрушки по мотивам избранного промысла;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16.12.2022 23.12.2022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орнаментов и формы произведений хохломского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промысла.;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назначение изделий хохломского промысла.;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в освоении нескольких приёмов хохломской орнаментальной росписи («травка», «</w:t>
            </w:r>
            <w:proofErr w:type="spell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кудрина</w:t>
            </w:r>
            <w:proofErr w:type="spell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и др.).;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эскизы изделия по мотивам промысла;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resh.ru</w:t>
            </w:r>
          </w:p>
        </w:tc>
      </w:tr>
      <w:tr w:rsidR="00825C8C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Гжели. Керамика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13.01.2023 20.01.2023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орнаментов и формы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гжели.;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показывать на примерах единство скульптурной формы и кобальтового декора.;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использования приёмов кистевого мазка.;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эскиз изделия по мотивам промысла.;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Изображение и конструирование посудной формы и её роспись в гжельской традиции;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Городецкая роспись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27.01.2023 03.02.2023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характеризовать красочную городецкую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роспись.;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Иметь опыт декоративно-символического изображения персонажей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городецкой росписи.;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эскиз изделия по мотивам промысла;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14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Жостово. Роспись по металлу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10.02.2023 17.02.2023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разнообразие форм подносов и композиционного решения их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росписи.;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традиционных для </w:t>
            </w:r>
            <w:proofErr w:type="spell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Жостова</w:t>
            </w:r>
            <w:proofErr w:type="spell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приёмов кистевых мазков в 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живописи цветочных букетов.;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приёмах освещенности и объёмности в </w:t>
            </w:r>
            <w:proofErr w:type="spell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жостовской</w:t>
            </w:r>
            <w:proofErr w:type="spell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росписи;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</w:tbl>
    <w:p w:rsidR="00825C8C" w:rsidRDefault="00825C8C">
      <w:pPr>
        <w:autoSpaceDE w:val="0"/>
        <w:autoSpaceDN w:val="0"/>
        <w:spacing w:after="0" w:line="14" w:lineRule="exact"/>
      </w:pPr>
    </w:p>
    <w:p w:rsidR="00825C8C" w:rsidRDefault="00825C8C">
      <w:pPr>
        <w:sectPr w:rsidR="00825C8C">
          <w:pgSz w:w="16840" w:h="11900"/>
          <w:pgMar w:top="284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25C8C" w:rsidRDefault="00825C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284"/>
        <w:gridCol w:w="1116"/>
        <w:gridCol w:w="1382"/>
      </w:tblGrid>
      <w:tr w:rsidR="00825C8C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лаковой жи​вописи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24.02.2023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разглядывать, любоваться, обсуждать произведения лаковой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миниатюры.;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об истории происхождения промыслов лаковой миниатюры.; Объяснять роль искусства лаковой миниатюры в сохранении и развитии традиций отечественной культуры.;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композиции на сказочный сюжет, опираясь на впечатления от лаковых миниатю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 w:rsidRPr="00AD47C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825C8C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03.03.2023 10.03.2023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эстетически воспринимать декоративно-прикладное искусство в культурах разных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народов.;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екора.;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зарисовки элементов декора или декорированных предметов;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17.03.2023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приводить примеры, как по орнаменту, украшающему одежду, здания, предметы, можно определить, к какой эпохе и народу он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относится.;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Проводить исследование орнаментов выбранной культуры, отвечая на вопросы о своеобразии традиций орнамента.;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ь опыт изображения орнаментов выбранной культуры;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07.04.2023 14.04.2023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исследование и вести поисковую работу по изучению и сбору 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материала об особенностях одежды выбранной культуры, её декоративных особенностях и социальных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знаках.;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предметы одежды.;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21.04.2023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 w:rsidRPr="00AD47C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825C8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28.04.2023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анализировать произведения современного декоративного и прикладного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Вести самостоятельную поисковую работу по направлению выбранного вида современного декоративного искусства.;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творческую импровизацию на осно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 произведений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современных художников;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825C8C">
        <w:trPr>
          <w:trHeight w:hRule="exact" w:val="14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05.05.2023 12.05.2023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государственной символики и роль художника в её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разработке.;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Разъяснять смысловое значение изобразительно-декоративных элементов в государственной символике и в гербе родного города.;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происхождении и традициях геральдики.;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Разрабатывать эскиз личной семейной эмблемы или эмблемы класса, школы, кружка</w:t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дополнительного образования;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</w:tbl>
    <w:p w:rsidR="00825C8C" w:rsidRDefault="00825C8C">
      <w:pPr>
        <w:autoSpaceDE w:val="0"/>
        <w:autoSpaceDN w:val="0"/>
        <w:spacing w:after="0" w:line="14" w:lineRule="exact"/>
      </w:pPr>
    </w:p>
    <w:p w:rsidR="00825C8C" w:rsidRDefault="00825C8C">
      <w:pPr>
        <w:sectPr w:rsidR="00825C8C">
          <w:pgSz w:w="16840" w:h="11900"/>
          <w:pgMar w:top="284" w:right="640" w:bottom="8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25C8C" w:rsidRDefault="00825C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284"/>
        <w:gridCol w:w="1116"/>
        <w:gridCol w:w="1382"/>
      </w:tblGrid>
      <w:tr w:rsidR="00825C8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19.05.2023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26.05.2023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Обнаруживать украшения на улицах родного города и рассказывать о </w:t>
            </w:r>
            <w:proofErr w:type="gramStart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них.;</w:t>
            </w:r>
            <w:proofErr w:type="gramEnd"/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Объяснять, зачем люди в праздник украшают окружение и себя.;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праздничном оформлении школы;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re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sh.ru</w:t>
            </w:r>
          </w:p>
        </w:tc>
      </w:tr>
      <w:tr w:rsidR="00825C8C">
        <w:trPr>
          <w:trHeight w:hRule="exact" w:val="330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32</w:t>
            </w:r>
          </w:p>
        </w:tc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825C8C"/>
        </w:tc>
      </w:tr>
    </w:tbl>
    <w:p w:rsidR="00825C8C" w:rsidRDefault="00825C8C">
      <w:pPr>
        <w:autoSpaceDE w:val="0"/>
        <w:autoSpaceDN w:val="0"/>
        <w:spacing w:after="0" w:line="14" w:lineRule="exact"/>
      </w:pPr>
    </w:p>
    <w:p w:rsidR="00825C8C" w:rsidRDefault="00825C8C">
      <w:pPr>
        <w:sectPr w:rsidR="00825C8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25C8C" w:rsidRDefault="00825C8C">
      <w:pPr>
        <w:autoSpaceDE w:val="0"/>
        <w:autoSpaceDN w:val="0"/>
        <w:spacing w:after="78" w:line="220" w:lineRule="exact"/>
      </w:pPr>
    </w:p>
    <w:p w:rsidR="00825C8C" w:rsidRDefault="00623EF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25C8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825C8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Default="00825C8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Default="00825C8C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Default="00825C8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C8C" w:rsidRDefault="00825C8C"/>
        </w:tc>
      </w:tr>
      <w:tr w:rsidR="00825C8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Древние образы в народном искусстве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Древние образы в народном искусстве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 русской избы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 русской избы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Внутренний мир русской избы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25C8C" w:rsidRDefault="00825C8C">
      <w:pPr>
        <w:autoSpaceDE w:val="0"/>
        <w:autoSpaceDN w:val="0"/>
        <w:spacing w:after="0" w:line="14" w:lineRule="exact"/>
      </w:pPr>
    </w:p>
    <w:p w:rsidR="00825C8C" w:rsidRDefault="00825C8C">
      <w:pPr>
        <w:sectPr w:rsidR="00825C8C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25C8C" w:rsidRDefault="00825C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народной вышивки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25C8C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 и их роль в современной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народов России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0" w:after="0" w:line="264" w:lineRule="auto"/>
              <w:ind w:left="72" w:right="576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​</w:t>
            </w:r>
            <w:r w:rsidRPr="00AD47CF">
              <w:rPr>
                <w:rFonts w:ascii="DejaVu Serif" w:eastAsia="DejaVu Serif" w:hAnsi="DejaVu Serif"/>
                <w:color w:val="000000"/>
                <w:sz w:val="24"/>
                <w:lang w:val="ru-RU"/>
              </w:rPr>
              <w:t>‐</w:t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Гжели. Керамика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Гжели. Керамика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25C8C" w:rsidRDefault="00825C8C">
      <w:pPr>
        <w:autoSpaceDE w:val="0"/>
        <w:autoSpaceDN w:val="0"/>
        <w:spacing w:after="0" w:line="14" w:lineRule="exact"/>
      </w:pPr>
    </w:p>
    <w:p w:rsidR="00825C8C" w:rsidRDefault="00825C8C">
      <w:pPr>
        <w:sectPr w:rsidR="00825C8C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25C8C" w:rsidRDefault="00825C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 Роспись по металлу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 Роспись по металлу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лаковой живописи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декоративно-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прикладного искусства в культуре древних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цивилизаций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декоративно-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прикладного искусства в культуре древних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цивилизаций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конструкции и декора </w:t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одежды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25C8C" w:rsidRDefault="00825C8C">
      <w:pPr>
        <w:autoSpaceDE w:val="0"/>
        <w:autoSpaceDN w:val="0"/>
        <w:spacing w:after="0" w:line="14" w:lineRule="exact"/>
      </w:pPr>
    </w:p>
    <w:p w:rsidR="00825C8C" w:rsidRDefault="00825C8C">
      <w:pPr>
        <w:sectPr w:rsidR="00825C8C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25C8C" w:rsidRDefault="00825C8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видов, форм, </w:t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и техник </w:t>
            </w:r>
            <w:r w:rsidRPr="00AD47CF">
              <w:rPr>
                <w:lang w:val="ru-RU"/>
              </w:rPr>
              <w:br/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декоративного 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25C8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25C8C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Pr="00AD47CF" w:rsidRDefault="00623EF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D47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623E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5C8C" w:rsidRDefault="00825C8C"/>
        </w:tc>
      </w:tr>
    </w:tbl>
    <w:p w:rsidR="00825C8C" w:rsidRDefault="00825C8C">
      <w:pPr>
        <w:autoSpaceDE w:val="0"/>
        <w:autoSpaceDN w:val="0"/>
        <w:spacing w:after="0" w:line="14" w:lineRule="exact"/>
      </w:pPr>
    </w:p>
    <w:p w:rsidR="00825C8C" w:rsidRDefault="00825C8C">
      <w:pPr>
        <w:sectPr w:rsidR="00825C8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25C8C" w:rsidRDefault="00825C8C">
      <w:pPr>
        <w:autoSpaceDE w:val="0"/>
        <w:autoSpaceDN w:val="0"/>
        <w:spacing w:after="78" w:line="220" w:lineRule="exact"/>
      </w:pPr>
    </w:p>
    <w:p w:rsidR="00825C8C" w:rsidRDefault="00623EF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25C8C" w:rsidRDefault="00623EF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МАТЕРИАЛЫ ДЛЯ </w:t>
      </w:r>
      <w:r>
        <w:rPr>
          <w:rFonts w:ascii="Times New Roman" w:eastAsia="Times New Roman" w:hAnsi="Times New Roman"/>
          <w:b/>
          <w:color w:val="000000"/>
          <w:sz w:val="24"/>
        </w:rPr>
        <w:t>УЧЕНИКА</w:t>
      </w:r>
    </w:p>
    <w:p w:rsidR="00825C8C" w:rsidRPr="00AD47CF" w:rsidRDefault="00623EFF">
      <w:pPr>
        <w:autoSpaceDE w:val="0"/>
        <w:autoSpaceDN w:val="0"/>
        <w:spacing w:before="166" w:after="0" w:line="271" w:lineRule="auto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825C8C" w:rsidRPr="00AD47CF" w:rsidRDefault="00623EFF">
      <w:pPr>
        <w:autoSpaceDE w:val="0"/>
        <w:autoSpaceDN w:val="0"/>
        <w:spacing w:before="262" w:after="0" w:line="230" w:lineRule="auto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25C8C" w:rsidRPr="00AD47CF" w:rsidRDefault="00623EFF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Примерная рабочая программа основного общего образования. Изобразительное искусство (для 5-7 классов). Москва 2021г.</w:t>
      </w:r>
    </w:p>
    <w:p w:rsidR="00825C8C" w:rsidRPr="00AD47CF" w:rsidRDefault="00623EFF">
      <w:pPr>
        <w:autoSpaceDE w:val="0"/>
        <w:autoSpaceDN w:val="0"/>
        <w:spacing w:before="264" w:after="0" w:line="230" w:lineRule="auto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25C8C" w:rsidRPr="00AD47CF" w:rsidRDefault="00623EFF">
      <w:pPr>
        <w:autoSpaceDE w:val="0"/>
        <w:autoSpaceDN w:val="0"/>
        <w:spacing w:before="168" w:after="0" w:line="230" w:lineRule="auto"/>
        <w:rPr>
          <w:lang w:val="ru-RU"/>
        </w:rPr>
      </w:pPr>
      <w:proofErr w:type="spellStart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25C8C" w:rsidRPr="00AD47CF" w:rsidRDefault="00825C8C">
      <w:pPr>
        <w:autoSpaceDE w:val="0"/>
        <w:autoSpaceDN w:val="0"/>
        <w:spacing w:after="78" w:line="220" w:lineRule="exact"/>
        <w:rPr>
          <w:lang w:val="ru-RU"/>
        </w:rPr>
      </w:pPr>
    </w:p>
    <w:p w:rsidR="00825C8C" w:rsidRPr="00AD47CF" w:rsidRDefault="00623EFF">
      <w:pPr>
        <w:autoSpaceDE w:val="0"/>
        <w:autoSpaceDN w:val="0"/>
        <w:spacing w:after="0" w:line="230" w:lineRule="auto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25C8C" w:rsidRPr="00AD47CF" w:rsidRDefault="00623EFF">
      <w:pPr>
        <w:autoSpaceDE w:val="0"/>
        <w:autoSpaceDN w:val="0"/>
        <w:spacing w:before="346" w:after="0" w:line="302" w:lineRule="auto"/>
        <w:ind w:right="5760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D47CF">
        <w:rPr>
          <w:lang w:val="ru-RU"/>
        </w:rPr>
        <w:br/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 xml:space="preserve">Краски (акварель и гуашь),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карандаши, бумага</w:t>
      </w:r>
    </w:p>
    <w:p w:rsidR="00825C8C" w:rsidRPr="00AD47CF" w:rsidRDefault="00623EFF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AD47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ПРАКТИЧЕСКИХ РАБОТ </w:t>
      </w:r>
      <w:r w:rsidRPr="00AD47CF">
        <w:rPr>
          <w:rFonts w:ascii="Times New Roman" w:eastAsia="Times New Roman" w:hAnsi="Times New Roman"/>
          <w:color w:val="000000"/>
          <w:sz w:val="24"/>
          <w:lang w:val="ru-RU"/>
        </w:rPr>
        <w:t>Краски (акварель и гуашь), карандаши, бумага</w:t>
      </w:r>
    </w:p>
    <w:p w:rsidR="00825C8C" w:rsidRPr="00AD47CF" w:rsidRDefault="00825C8C">
      <w:pPr>
        <w:rPr>
          <w:lang w:val="ru-RU"/>
        </w:rPr>
        <w:sectPr w:rsidR="00825C8C" w:rsidRPr="00AD47C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3EFF" w:rsidRPr="00AD47CF" w:rsidRDefault="00623EFF">
      <w:pPr>
        <w:rPr>
          <w:lang w:val="ru-RU"/>
        </w:rPr>
      </w:pPr>
    </w:p>
    <w:sectPr w:rsidR="00623EFF" w:rsidRPr="00AD47C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23EFF"/>
    <w:rsid w:val="00825C8C"/>
    <w:rsid w:val="00AA1D8D"/>
    <w:rsid w:val="00AD47CF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F885A48-0C22-45FD-9767-721DDB82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D4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D4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6BDF95-FAB8-4BCA-B7E5-BC209FF94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6577</Words>
  <Characters>37493</Characters>
  <Application>Microsoft Office Word</Application>
  <DocSecurity>0</DocSecurity>
  <Lines>312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43983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3</cp:revision>
  <cp:lastPrinted>2022-06-14T07:11:00Z</cp:lastPrinted>
  <dcterms:created xsi:type="dcterms:W3CDTF">2013-12-23T23:15:00Z</dcterms:created>
  <dcterms:modified xsi:type="dcterms:W3CDTF">2022-06-14T07:11:00Z</dcterms:modified>
  <cp:category/>
</cp:coreProperties>
</file>